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532CD895" w:rsidR="007E616C" w:rsidRPr="00FE0426" w:rsidRDefault="00482754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ЧЕТВЕРТА</w:t>
      </w:r>
      <w:r w:rsidR="006806A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7E616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СЕСІЯ  ВОСЬМОГО  </w:t>
      </w:r>
      <w:r w:rsidR="006806A9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1F0E6400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61F15B7" w14:textId="7190CC6B" w:rsidR="00401D59" w:rsidRDefault="00401D59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AFF14E3" w14:textId="77777777" w:rsidR="00401D59" w:rsidRPr="00FE0426" w:rsidRDefault="00401D59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064ADE27" w:rsidR="007E616C" w:rsidRPr="00631373" w:rsidRDefault="00F26349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6806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61</w:t>
      </w:r>
      <w:r w:rsidR="005D7F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</w:t>
      </w:r>
      <w:r w:rsidR="009F4BD5" w:rsidRPr="009F4B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84</w:t>
      </w:r>
      <w:r w:rsidR="009F4BD5" w:rsidRPr="009F4B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7AE962F" w14:textId="77777777" w:rsidR="005D7F87" w:rsidRPr="0040672B" w:rsidRDefault="005D7F87" w:rsidP="005D7F8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гр. Зарезіна М.І.,</w:t>
      </w:r>
    </w:p>
    <w:p w14:paraId="5FC48095" w14:textId="77777777" w:rsidR="005D7F87" w:rsidRDefault="005D7F87" w:rsidP="005D7F8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5" w:name="_Hlk215039018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гр. Трачук С.І.</w:t>
      </w:r>
      <w:bookmarkEnd w:id="5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Pr="0030194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гр. Косенко Д.І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</w:p>
    <w:p w14:paraId="1085C978" w14:textId="77777777" w:rsidR="005D7F87" w:rsidRPr="0040672B" w:rsidRDefault="005D7F87" w:rsidP="005D7F8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земельн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ділянк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(к. н. </w:t>
      </w:r>
      <w:bookmarkStart w:id="6" w:name="_Hlk215038994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945600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:01:0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61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</w:t>
      </w:r>
      <w:bookmarkEnd w:id="6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018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778EC54D" w14:textId="77777777" w:rsidR="005D7F87" w:rsidRDefault="005D7F87" w:rsidP="005D7F8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Білостоцьких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селище </w:t>
      </w:r>
      <w:bookmarkEnd w:id="2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Ворзель.</w:t>
      </w:r>
    </w:p>
    <w:p w14:paraId="3B340A77" w14:textId="77777777" w:rsidR="005D7F87" w:rsidRPr="0040672B" w:rsidRDefault="005D7F87" w:rsidP="005D7F8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Про дозвіл на розробку документації із землеустрою</w:t>
      </w:r>
    </w:p>
    <w:bookmarkEnd w:id="3"/>
    <w:p w14:paraId="56825BDC" w14:textId="77777777" w:rsidR="005D7F87" w:rsidRPr="0040672B" w:rsidRDefault="005D7F87" w:rsidP="005D7F8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20ADE96" w14:textId="6F50C9F0" w:rsidR="005D7F87" w:rsidRPr="0040672B" w:rsidRDefault="005D7F87" w:rsidP="005D7F87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7" w:name="_Hlk184216857"/>
      <w:bookmarkStart w:id="8" w:name="_Hlk174714613"/>
      <w:bookmarkStart w:id="9" w:name="_Hlk178584474"/>
      <w:bookmarkEnd w:id="4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гр.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Зарезіна Миколи Івановича, гр. Трачук Світлани Іванівни, </w:t>
      </w:r>
      <w:r w:rsidR="0093417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гр. Косенка Дениса Ігоревича, від імені якого діє уповноважена особа Зарезін М.І.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вирішення питання землекористування земельно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ою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комунальної власності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(к.н. </w:t>
      </w:r>
      <w:bookmarkStart w:id="10" w:name="_Hlk214977216"/>
      <w:bookmarkStart w:id="11" w:name="_Hlk215214193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3210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9456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00:01:0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61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bookmarkEnd w:id="10"/>
      <w:r>
        <w:rPr>
          <w:rFonts w:ascii="Times New Roman" w:eastAsia="Calibri" w:hAnsi="Times New Roman" w:cs="Times New Roman"/>
          <w:sz w:val="24"/>
          <w:szCs w:val="24"/>
          <w:lang w:val="uk-UA"/>
        </w:rPr>
        <w:t>018</w:t>
      </w:r>
      <w:bookmarkEnd w:id="11"/>
      <w:r w:rsidRPr="0040672B">
        <w:rPr>
          <w:rFonts w:ascii="Calibri" w:eastAsia="Calibri" w:hAnsi="Calibri" w:cs="Times New Roman"/>
          <w:lang w:val="uk-UA"/>
        </w:rPr>
        <w:t>)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, площею 0,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4867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адресою: </w:t>
      </w:r>
      <w:bookmarkStart w:id="12" w:name="_Hlk214977234"/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Білостоцьких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bookmarkEnd w:id="12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Бучанський район, Київська область, цільове призначення: (код КВЦПЗ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D6032F">
        <w:rPr>
          <w:rFonts w:ascii="Times New Roman" w:eastAsia="Calibri" w:hAnsi="Times New Roman" w:cs="Times New Roman"/>
          <w:sz w:val="24"/>
          <w:szCs w:val="24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надані документи,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акон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Законом України про землеустрій,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7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8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9"/>
    </w:p>
    <w:p w14:paraId="560A0E43" w14:textId="77777777" w:rsidR="005D7F87" w:rsidRPr="0040672B" w:rsidRDefault="005D7F87" w:rsidP="005D7F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67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AD1FE26" w14:textId="77777777" w:rsidR="005D7F87" w:rsidRPr="0040672B" w:rsidRDefault="005D7F87" w:rsidP="005D7F8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50FE187" w14:textId="5FCEA13B" w:rsidR="005D7F87" w:rsidRPr="0040672B" w:rsidRDefault="005D7F87" w:rsidP="005D7F8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Пр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ипинити дію договору оренди земельної ділянки 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к.н. </w:t>
      </w:r>
      <w:r w:rsidRPr="009862DD">
        <w:rPr>
          <w:rFonts w:ascii="Times New Roman" w:eastAsia="Calibri" w:hAnsi="Times New Roman" w:cs="Times New Roman"/>
          <w:sz w:val="24"/>
          <w:szCs w:val="24"/>
          <w:lang w:val="uk-UA"/>
        </w:rPr>
        <w:t>3210945600:01:061:0018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зареєстровано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го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Ірпінському міському відділі № 2 Київської РФ Центру ДЗК за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040834000010 від 20.06.2008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гр. Зарезіним М.І. (РНОКПП</w:t>
      </w:r>
      <w:r w:rsidR="00D10E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413C0">
        <w:rPr>
          <w:rFonts w:ascii="Times New Roman" w:eastAsia="Calibri" w:hAnsi="Times New Roman" w:cs="Times New Roman"/>
          <w:sz w:val="24"/>
          <w:szCs w:val="24"/>
          <w:lang w:val="uk-UA"/>
        </w:rPr>
        <w:t>__________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 за згодою сторін, у зв’язку з відчуженням об’єкта нерухомого майна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земельній ділянці 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>з кадастровим номером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07503">
        <w:rPr>
          <w:rFonts w:ascii="Times New Roman" w:eastAsia="Calibri" w:hAnsi="Times New Roman" w:cs="Times New Roman"/>
          <w:sz w:val="24"/>
          <w:szCs w:val="24"/>
          <w:lang w:val="uk-UA"/>
        </w:rPr>
        <w:t>3210945600:01:061:0018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 вул. Білостоцьких в селищі Ворзель</w:t>
      </w:r>
      <w:r w:rsidR="009341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області.</w:t>
      </w:r>
    </w:p>
    <w:p w14:paraId="0D4BDD33" w14:textId="77777777" w:rsidR="005D7F87" w:rsidRDefault="005D7F87" w:rsidP="005D7F8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Державного земельного кадастру.</w:t>
      </w:r>
    </w:p>
    <w:p w14:paraId="3271A93F" w14:textId="77777777" w:rsidR="005D7F87" w:rsidRPr="0040672B" w:rsidRDefault="005D7F87" w:rsidP="005D7F8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управління містобудування, архітектури та земельних відносин вжити відповідних заходів щодо виконання п.1 та п.2 цього рішення.</w:t>
      </w:r>
    </w:p>
    <w:p w14:paraId="4D76A6CF" w14:textId="2FA5BFE0" w:rsidR="005D7F87" w:rsidRDefault="005D7F87" w:rsidP="005D7F8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Надати дозвіл на поділ земельної ділянки к.н. </w:t>
      </w:r>
      <w:r w:rsidRPr="00FE792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3210945600:01:061:0018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площею </w:t>
      </w:r>
      <w:r w:rsidRPr="00FE792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0,4867 га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що розташована по вул. Білостоцьких в селищі Ворзель, Бучанського району Київської області на 2 (дві) земельні ділянки, а саме: земельна ділянка площею 0,2930 га з встановленням юридичної адреси вул. Білостоцьких 21-а, селище Ворзель та земельна ділянка площею 0,1937 га з встановленням юридичної адреси</w:t>
      </w:r>
      <w:r w:rsidR="0072508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вул. Білостоцьких 21-б, селище Ворзель. </w:t>
      </w:r>
    </w:p>
    <w:p w14:paraId="5BEA33A1" w14:textId="1D0066E1" w:rsidR="005D7F87" w:rsidRPr="00FE792D" w:rsidRDefault="005D7F87" w:rsidP="005D7F8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Виконання п.</w:t>
      </w:r>
      <w:r w:rsidR="0093417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4 покладається на гр. </w:t>
      </w:r>
      <w:r w:rsidR="00401D59" w:rsidRPr="00401D5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Трачук С.І. (РНОКПП </w:t>
      </w:r>
      <w:r w:rsidR="000413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</w:t>
      </w:r>
      <w:r w:rsidR="00401D59" w:rsidRPr="00401D5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)</w:t>
      </w:r>
      <w:r w:rsidR="00401D5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та гр. </w:t>
      </w:r>
      <w:r w:rsidR="00401D59" w:rsidRPr="00401D5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Косенко Д.І. (РНОКПП </w:t>
      </w:r>
      <w:r w:rsidR="000413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</w:t>
      </w:r>
      <w:r w:rsidR="00401D59" w:rsidRPr="00401D5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)</w:t>
      </w:r>
      <w:r w:rsidR="00401D5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14:paraId="42CB9EED" w14:textId="77777777" w:rsidR="005D7F87" w:rsidRPr="0040672B" w:rsidRDefault="005D7F87" w:rsidP="005D7F8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47848EF8" w14:textId="77777777" w:rsidR="00205955" w:rsidRDefault="0020595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21FB7A0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7CDEBE4B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D78CDA" w14:textId="77777777" w:rsidR="00401D59" w:rsidRDefault="00401D5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71F3F3" w14:textId="77777777" w:rsidR="00401D59" w:rsidRDefault="00401D5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8E1A4A" w14:textId="77777777" w:rsidR="00401D59" w:rsidRDefault="00401D5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B83677" w14:textId="77777777" w:rsidR="00401D59" w:rsidRDefault="00401D5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26935889" w:rsidR="00EA76EE" w:rsidRPr="008A0F0B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8A0F0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47913921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8A0F0B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4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8A0F0B">
        <w:rPr>
          <w:rFonts w:ascii="Times New Roman" w:eastAsia="Calibri" w:hAnsi="Times New Roman" w:cs="Times New Roman"/>
          <w:b/>
          <w:sz w:val="20"/>
          <w:szCs w:val="20"/>
          <w:lang w:val="uk-UA"/>
        </w:rPr>
        <w:t>12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4EFC064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8AB4CE" w14:textId="77777777" w:rsidR="0093417E" w:rsidRDefault="0093417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2C43FD7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8A0F0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8A0F0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6D9579E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8A0F0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27DFD42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8A0F0B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4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8A0F0B">
        <w:rPr>
          <w:rFonts w:ascii="Times New Roman" w:eastAsia="Calibri" w:hAnsi="Times New Roman" w:cs="Times New Roman"/>
          <w:b/>
          <w:sz w:val="20"/>
          <w:szCs w:val="20"/>
          <w:lang w:val="uk-UA"/>
        </w:rPr>
        <w:t>12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540839D" w14:textId="77777777" w:rsidR="00E70284" w:rsidRPr="00E70284" w:rsidRDefault="00E70284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705FE78" w14:textId="57806690" w:rsidR="00E70284" w:rsidRPr="00E70284" w:rsidRDefault="00D331F9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E70284"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правління  містобудування, </w:t>
      </w:r>
    </w:p>
    <w:p w14:paraId="13C0816B" w14:textId="65BB3CAB" w:rsidR="00EA76EE" w:rsidRDefault="00E70284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2B443A8B" w:rsidR="00EA76EE" w:rsidRPr="00317720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</w:t>
      </w:r>
      <w:r w:rsid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</w:t>
      </w:r>
      <w:r w:rsidR="008A0F0B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17720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4</w:t>
      </w:r>
      <w:r w:rsidR="006958F1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8A0F0B">
        <w:rPr>
          <w:rFonts w:ascii="Times New Roman" w:eastAsia="Calibri" w:hAnsi="Times New Roman" w:cs="Times New Roman"/>
          <w:b/>
          <w:sz w:val="20"/>
          <w:szCs w:val="20"/>
          <w:lang w:val="uk-UA"/>
        </w:rPr>
        <w:t>12</w:t>
      </w:r>
      <w:r w:rsidR="006958F1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401D59">
      <w:pgSz w:w="11907" w:h="16840" w:code="9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413C0"/>
    <w:rsid w:val="00065CEE"/>
    <w:rsid w:val="000664FB"/>
    <w:rsid w:val="000703E0"/>
    <w:rsid w:val="0008259A"/>
    <w:rsid w:val="00090340"/>
    <w:rsid w:val="00096979"/>
    <w:rsid w:val="000A1370"/>
    <w:rsid w:val="000D2A84"/>
    <w:rsid w:val="000D6C1B"/>
    <w:rsid w:val="001434E8"/>
    <w:rsid w:val="0016053F"/>
    <w:rsid w:val="001B0A60"/>
    <w:rsid w:val="001E4397"/>
    <w:rsid w:val="00205955"/>
    <w:rsid w:val="00216AA4"/>
    <w:rsid w:val="0022367B"/>
    <w:rsid w:val="00242D4D"/>
    <w:rsid w:val="00276165"/>
    <w:rsid w:val="002B24C2"/>
    <w:rsid w:val="002C1B62"/>
    <w:rsid w:val="002E4601"/>
    <w:rsid w:val="00317720"/>
    <w:rsid w:val="00360ACC"/>
    <w:rsid w:val="003A69D7"/>
    <w:rsid w:val="003B7581"/>
    <w:rsid w:val="003C1D8A"/>
    <w:rsid w:val="003D5167"/>
    <w:rsid w:val="003E4382"/>
    <w:rsid w:val="003F3D3F"/>
    <w:rsid w:val="00401D59"/>
    <w:rsid w:val="00402902"/>
    <w:rsid w:val="00425E61"/>
    <w:rsid w:val="0044223F"/>
    <w:rsid w:val="00482754"/>
    <w:rsid w:val="00497614"/>
    <w:rsid w:val="004B4116"/>
    <w:rsid w:val="004D7857"/>
    <w:rsid w:val="004F59CA"/>
    <w:rsid w:val="005061FB"/>
    <w:rsid w:val="00551978"/>
    <w:rsid w:val="005667CC"/>
    <w:rsid w:val="00584A51"/>
    <w:rsid w:val="005B73CF"/>
    <w:rsid w:val="005D7F87"/>
    <w:rsid w:val="005F2F80"/>
    <w:rsid w:val="006126D7"/>
    <w:rsid w:val="00643264"/>
    <w:rsid w:val="00652B14"/>
    <w:rsid w:val="006806A9"/>
    <w:rsid w:val="006958F1"/>
    <w:rsid w:val="006C4026"/>
    <w:rsid w:val="006F7B70"/>
    <w:rsid w:val="007015D5"/>
    <w:rsid w:val="00717227"/>
    <w:rsid w:val="00725088"/>
    <w:rsid w:val="00735540"/>
    <w:rsid w:val="00746D54"/>
    <w:rsid w:val="007919DE"/>
    <w:rsid w:val="007B5EBF"/>
    <w:rsid w:val="007E398B"/>
    <w:rsid w:val="007E616C"/>
    <w:rsid w:val="007E6937"/>
    <w:rsid w:val="007F3FA3"/>
    <w:rsid w:val="007F662C"/>
    <w:rsid w:val="008A0F0B"/>
    <w:rsid w:val="008D64C6"/>
    <w:rsid w:val="0093417E"/>
    <w:rsid w:val="00972EA0"/>
    <w:rsid w:val="009D5F84"/>
    <w:rsid w:val="009F4BD5"/>
    <w:rsid w:val="009F7F3D"/>
    <w:rsid w:val="00A141B0"/>
    <w:rsid w:val="00A149BC"/>
    <w:rsid w:val="00A20E60"/>
    <w:rsid w:val="00A3065E"/>
    <w:rsid w:val="00A33ECD"/>
    <w:rsid w:val="00A63370"/>
    <w:rsid w:val="00A645E2"/>
    <w:rsid w:val="00A71E7B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E424C"/>
    <w:rsid w:val="00C02D91"/>
    <w:rsid w:val="00C515FD"/>
    <w:rsid w:val="00C6609F"/>
    <w:rsid w:val="00C82988"/>
    <w:rsid w:val="00CA0A39"/>
    <w:rsid w:val="00CA2DFD"/>
    <w:rsid w:val="00CA58CF"/>
    <w:rsid w:val="00CB4D21"/>
    <w:rsid w:val="00CD4A1E"/>
    <w:rsid w:val="00CE6DA7"/>
    <w:rsid w:val="00D10E45"/>
    <w:rsid w:val="00D129A9"/>
    <w:rsid w:val="00D331F9"/>
    <w:rsid w:val="00DA4A95"/>
    <w:rsid w:val="00DB0FA9"/>
    <w:rsid w:val="00DB2E6C"/>
    <w:rsid w:val="00DF76E5"/>
    <w:rsid w:val="00E03A29"/>
    <w:rsid w:val="00E36143"/>
    <w:rsid w:val="00E70284"/>
    <w:rsid w:val="00EA76EE"/>
    <w:rsid w:val="00EE06AB"/>
    <w:rsid w:val="00F045C7"/>
    <w:rsid w:val="00F26349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7B9DA-0814-49F3-96A9-ACCDDE0F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2292</Words>
  <Characters>1307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46</cp:revision>
  <cp:lastPrinted>2025-12-10T08:14:00Z</cp:lastPrinted>
  <dcterms:created xsi:type="dcterms:W3CDTF">2024-12-17T13:37:00Z</dcterms:created>
  <dcterms:modified xsi:type="dcterms:W3CDTF">2025-12-16T09:50:00Z</dcterms:modified>
</cp:coreProperties>
</file>